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AB56E" w14:textId="5B53B133"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14:paraId="34C1CA2B" w14:textId="77777777"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14:paraId="05AC67A3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14:paraId="42107E6E" w14:textId="77A2B0B2" w:rsidR="001E492A" w:rsidRPr="001E492A" w:rsidRDefault="00295584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</w:t>
      </w:r>
      <w:r w:rsidR="00C74A82">
        <w:rPr>
          <w:rFonts w:eastAsia="Times New Roman" w:cs="Times New Roman"/>
          <w:b/>
          <w:sz w:val="20"/>
          <w:szCs w:val="20"/>
          <w:lang w:eastAsia="ru-RU"/>
        </w:rPr>
        <w:t>168</w:t>
      </w:r>
      <w:bookmarkStart w:id="0" w:name="_GoBack"/>
      <w:bookmarkEnd w:id="0"/>
    </w:p>
    <w:p w14:paraId="0DCF0DDE" w14:textId="488014E8" w:rsidR="001E492A" w:rsidRPr="001E492A" w:rsidRDefault="00BA7DEB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від 2</w:t>
      </w:r>
      <w:r w:rsidR="008D2C65">
        <w:rPr>
          <w:rFonts w:eastAsia="Times New Roman" w:cs="Times New Roman"/>
          <w:b/>
          <w:sz w:val="20"/>
          <w:szCs w:val="20"/>
          <w:lang w:eastAsia="ru-RU"/>
        </w:rPr>
        <w:t>4</w:t>
      </w:r>
      <w:r>
        <w:rPr>
          <w:rFonts w:eastAsia="Times New Roman" w:cs="Times New Roman"/>
          <w:b/>
          <w:sz w:val="20"/>
          <w:szCs w:val="20"/>
          <w:lang w:eastAsia="ru-RU"/>
        </w:rPr>
        <w:t>.0</w:t>
      </w:r>
      <w:r w:rsidR="008D2C65">
        <w:rPr>
          <w:rFonts w:eastAsia="Times New Roman" w:cs="Times New Roman"/>
          <w:b/>
          <w:sz w:val="20"/>
          <w:szCs w:val="20"/>
          <w:lang w:eastAsia="ru-RU"/>
        </w:rPr>
        <w:t>4</w:t>
      </w:r>
      <w:r w:rsidR="00363D9F">
        <w:rPr>
          <w:rFonts w:eastAsia="Times New Roman" w:cs="Times New Roman"/>
          <w:b/>
          <w:sz w:val="20"/>
          <w:szCs w:val="20"/>
          <w:lang w:eastAsia="ru-RU"/>
        </w:rPr>
        <w:t>.</w:t>
      </w:r>
      <w:r>
        <w:rPr>
          <w:rFonts w:eastAsia="Times New Roman" w:cs="Times New Roman"/>
          <w:b/>
          <w:sz w:val="20"/>
          <w:szCs w:val="20"/>
          <w:lang w:eastAsia="ru-RU"/>
        </w:rPr>
        <w:t>2024</w:t>
      </w:r>
      <w:r w:rsidR="001E492A"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року</w:t>
      </w:r>
    </w:p>
    <w:p w14:paraId="7BCEF191" w14:textId="77777777"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14:paraId="40AF27BC" w14:textId="77777777"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14:paraId="2293FBF4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14:paraId="22359237" w14:textId="270F9C01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56BAD">
        <w:rPr>
          <w:rFonts w:eastAsia="Times New Roman" w:cs="Times New Roman"/>
          <w:b/>
          <w:sz w:val="24"/>
          <w:szCs w:val="24"/>
          <w:lang w:eastAsia="ru-RU"/>
        </w:rPr>
        <w:t xml:space="preserve"> письмового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14:paraId="7C3701E6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14:paraId="6550BE0D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14:paraId="33908875" w14:textId="77777777"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14:paraId="74CA04C6" w14:textId="0DCEDEBC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14:paraId="544396B5" w14:textId="77777777"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14:paraId="201C2796" w14:textId="742C0587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14:paraId="4B5B67EC" w14:textId="07475D4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14:paraId="0CAEB89B" w14:textId="73A641B5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14:paraId="08835527" w14:textId="52472FF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14:paraId="3EE78432" w14:textId="43F6F51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14:paraId="412C0603" w14:textId="1F58D4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14:paraId="0DD5F370" w14:textId="07E7FC00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14:paraId="75D5B9EF" w14:textId="4D9EA52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14:paraId="0CBAD454" w14:textId="3841612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14:paraId="508ED6DD" w14:textId="4D84ED9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14:paraId="2BD57A01" w14:textId="36597C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14:paraId="67FDEC40" w14:textId="7297121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14:paraId="7CB3ADB1" w14:textId="6ADCE75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14:paraId="7748BF55" w14:textId="25462F4C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14:paraId="24D7A919" w14:textId="2238C3E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14:paraId="1F95DE4D" w14:textId="4BB49FB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14:paraId="2234D14D" w14:textId="31A6B293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14:paraId="59FDB30E" w14:textId="79E5B21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14:paraId="28DD368A" w14:textId="773F8BF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14:paraId="02869EE6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14:paraId="5FD7E921" w14:textId="1F4C9EC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14:paraId="66240AA9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14:paraId="3981D2CD" w14:textId="4E5A142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14:paraId="1E3A7E9E" w14:textId="2D6A105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14:paraId="4BCEA314" w14:textId="10AB186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14:paraId="7CAD7ADA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14:paraId="619C687E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14:paraId="61CDDB5D" w14:textId="4861A4A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14:paraId="1CF96AC4" w14:textId="1E2ECDF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14:paraId="34BB2025" w14:textId="7E89448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14:paraId="1A2DC2DF" w14:textId="3F66ACC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14:paraId="6B9AB59E" w14:textId="045831A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14:paraId="0AD502D6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14:paraId="2C19D765" w14:textId="28DA8FD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документі закріплені вимоги до компетентностей працівників, що слугують основою для формування професійних кваліфікацій?</w:t>
      </w:r>
    </w:p>
    <w:p w14:paraId="33912971" w14:textId="1B04C79F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14:paraId="1BE4040F" w14:textId="004DF8A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14:paraId="6450F80E" w14:textId="6A0EC2E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14:paraId="3E1D4AC4" w14:textId="299A99F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14:paraId="2BD4770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14:paraId="6DE1814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14:paraId="441C4716" w14:textId="7F28F673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14:paraId="2AFE57D8" w14:textId="6504E0A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14:paraId="1E25B904" w14:textId="4EC576A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14:paraId="77D332D9" w14:textId="3A00BD62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14:paraId="0C2B7159" w14:textId="778D7BD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14:paraId="3E74AC69" w14:textId="42F7F2D6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14:paraId="30A360BE" w14:textId="46D8443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типові ознаки булінгу (цькування)?</w:t>
      </w:r>
    </w:p>
    <w:p w14:paraId="2AE5788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14:paraId="651EFD61" w14:textId="7CF57B7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має зробити педагогічний працівник, який став свідком булінгу (цькування) здобувача освіти?</w:t>
      </w:r>
    </w:p>
    <w:p w14:paraId="39F812C9" w14:textId="708D7065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14:paraId="2734DDDF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14:paraId="42F5D67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14:paraId="49E1D1A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14:paraId="1EBE671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компетентностей, зокрема під час повсякденної діяльності, пов'язаної з професійною, громадською або іншою діяльністю, родиною чи дозвіллям?</w:t>
      </w:r>
    </w:p>
    <w:p w14:paraId="7901C29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14:paraId="374C8B99" w14:textId="53940775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14:paraId="67E2FFFA" w14:textId="3A5F615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14:paraId="1104F7C0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14:paraId="3505F757" w14:textId="06A1483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14:paraId="5B6A9655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14:paraId="7DD8F59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14:paraId="4C40A528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14:paraId="0BBEFF0F" w14:textId="69A1F8E9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14:paraId="4054C487" w14:textId="0630732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14:paraId="3175A2E6" w14:textId="5D3CC30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14:paraId="08D64694" w14:textId="60954660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14:paraId="3A463B97" w14:textId="05D6F18B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14:paraId="2740524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14:paraId="2292917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14:paraId="2D477BBD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14:paraId="150FCBF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14:paraId="6BA5DC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14:paraId="252E774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14:paraId="34AB96F3" w14:textId="15A677B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14:paraId="2C99E69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14:paraId="6E98AC6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14:paraId="0728A45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14:paraId="06FF20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14:paraId="1EE4093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14:paraId="33E0CF4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14:paraId="2B7BAE2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14:paraId="2F06A0D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14:paraId="167739D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14:paraId="31D7986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14:paraId="38C492D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14:paraId="4C49B67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14:paraId="52D3CC5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14:paraId="1839551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14:paraId="1C6357E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14:paraId="19C8B84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14:paraId="15B7E140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14:paraId="161D831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14:paraId="0080322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14:paraId="584656D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14:paraId="6FA27CB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14:paraId="1FDC8D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14:paraId="5865A66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14:paraId="5250211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14:paraId="328F44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14:paraId="27550708" w14:textId="4DD65532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14:paraId="03FB986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66132AE5" w14:textId="77777777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14:paraId="08616DD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1CC03C28" w14:textId="12F7462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14:paraId="7F220EFC" w14:textId="42CEDA7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14:paraId="6B74A587" w14:textId="58A6CE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14:paraId="7CCCD925" w14:textId="5D3737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14:paraId="50087D47" w14:textId="341943B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14:paraId="4BE9D523" w14:textId="1FD042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14:paraId="48DBC5B9" w14:textId="030BC50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14:paraId="6E0738C1" w14:textId="6CA6CD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14:paraId="2FEC055E" w14:textId="30E02AE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14:paraId="0C17F6E0" w14:textId="647512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14:paraId="10858DC3" w14:textId="3B3A63B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14:paraId="775345F7" w14:textId="0B87398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14:paraId="0D736E55" w14:textId="0705A67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14:paraId="1758F9FF" w14:textId="31C0819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14:paraId="57DA033F" w14:textId="5B9605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14:paraId="70BFDEC7" w14:textId="6D60AC0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14:paraId="21E46EA6" w14:textId="51E4B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14:paraId="649FF0DD" w14:textId="2DD710B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14:paraId="73F07E71" w14:textId="07DF6A5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14:paraId="793B9F1E" w14:textId="7EE9A6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14:paraId="5F3C2865" w14:textId="781E89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14:paraId="28736DA9" w14:textId="3178416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14:paraId="6BAB2C48" w14:textId="3338D6C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36E49172" w14:textId="0A7C823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14:paraId="6E35584F" w14:textId="00486B4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14:paraId="3210257B" w14:textId="4F60334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14:paraId="6CD9161F" w14:textId="43BF89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14:paraId="3040B165" w14:textId="72AFB02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14:paraId="5028D835" w14:textId="6E816A5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14:paraId="47D69B0E" w14:textId="4FBABC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14:paraId="22E3A502" w14:textId="0B0493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14:paraId="6E2180A3" w14:textId="0FE0E41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14:paraId="37412FC2" w14:textId="1320772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14:paraId="434B4E79" w14:textId="225C0DB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14:paraId="2CEF4D1B" w14:textId="5C0F4F4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14:paraId="5637982D" w14:textId="55B5650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14:paraId="02DF223A" w14:textId="619D74A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14:paraId="7C3E392F" w14:textId="17D7317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14:paraId="6C42345F" w14:textId="38DA751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14:paraId="29657479" w14:textId="00A2895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14:paraId="7FF25E30" w14:textId="14CDA0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14:paraId="742E85E2" w14:textId="5437927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14:paraId="3777E6F3" w14:textId="221C93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14:paraId="76544DD6" w14:textId="3B99803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14:paraId="431717F9" w14:textId="34D05F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14:paraId="527291B8" w14:textId="6B1E06A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14:paraId="78580652" w14:textId="3139C5D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14:paraId="27F9BAA4" w14:textId="4EEC5D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14:paraId="0951CB33" w14:textId="47DBD4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14:paraId="1F11391E" w14:textId="00ED8CA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14:paraId="2097BD18" w14:textId="3AC24A8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14:paraId="7BA99432" w14:textId="1828F04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14:paraId="3167F062" w14:textId="050A905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14:paraId="1CA84A9F" w14:textId="63996F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14:paraId="57BBDFBF" w14:textId="193D5C5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14:paraId="18A90A17" w14:textId="1C3C8E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14:paraId="75554008" w14:textId="680F919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14:paraId="571DF768" w14:textId="0CB114D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14:paraId="7C89FF48" w14:textId="47013AE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14:paraId="669C057A" w14:textId="1D02028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14:paraId="1481A550" w14:textId="7C3535E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14:paraId="0A534B9C" w14:textId="54AD4B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14:paraId="5F32DE43" w14:textId="3051579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14:paraId="49829C52" w14:textId="7246F00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14:paraId="3556DA80" w14:textId="503F6A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14:paraId="5B696049" w14:textId="0BD7F7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14:paraId="30D2497E" w14:textId="56C3CE0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14:paraId="382B502C" w14:textId="2CE8B1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14:paraId="177ED40D" w14:textId="5DD0775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14:paraId="607611EB" w14:textId="639DE0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14:paraId="3570E25B" w14:textId="36A3B4A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14:paraId="4E1BF6EE" w14:textId="0093AA4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14:paraId="347D57A4" w14:textId="61667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14:paraId="2EE97E26" w14:textId="30992D3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14:paraId="670CA495" w14:textId="6FAB2DE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14:paraId="4C9936E2" w14:textId="1242A8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14:paraId="7496DA91" w14:textId="0BA2A78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14:paraId="2B64212A" w14:textId="1D2E68F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14:paraId="60A7027E" w14:textId="22D714D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14:paraId="5AAE66B2" w14:textId="7B3869B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14:paraId="65BE5479" w14:textId="304044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14:paraId="26584AC7" w14:textId="18160EE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14:paraId="4A2378AB" w14:textId="1E18D1A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14:paraId="1BCC5974" w14:textId="77E1ED4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14:paraId="092B0977" w14:textId="5DDDEB5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14:paraId="2BB377E1" w14:textId="7F32C1A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14:paraId="7783130B" w14:textId="7C825F5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14:paraId="65042360" w14:textId="1FE9758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14:paraId="7BB4F202" w14:textId="213077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14:paraId="2E931400" w14:textId="0289C3F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14:paraId="6A60B1DF" w14:textId="7AA8DC8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14:paraId="5207FA38" w14:textId="6FF51A4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14:paraId="6AC64D64" w14:textId="2A06617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14:paraId="4884B381" w14:textId="3331CDF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14:paraId="328B25FC" w14:textId="6E1105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14:paraId="0404A1A6" w14:textId="45543D9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14:paraId="3EF72540" w14:textId="620329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14:paraId="455AE08F" w14:textId="286D8A3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14:paraId="36FCF7E9" w14:textId="6250498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14:paraId="5387C67C" w14:textId="3DD43E12"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14:paraId="74AA0ECF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3B07071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14:paraId="17A81324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14:paraId="25F30361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14:paraId="76D555A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14:paraId="714421CA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5DD123B7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14:paraId="3B53FB86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14:paraId="1FE50791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14:paraId="30600EE2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14:paraId="7D061C49" w14:textId="77777777"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14:paraId="2697B0E1" w14:textId="6E7810BB"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oNotDisplayPageBoundarie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98"/>
    <w:rsid w:val="00154429"/>
    <w:rsid w:val="001E492A"/>
    <w:rsid w:val="00295584"/>
    <w:rsid w:val="00363D9F"/>
    <w:rsid w:val="00511F98"/>
    <w:rsid w:val="00570517"/>
    <w:rsid w:val="005E7309"/>
    <w:rsid w:val="006440D2"/>
    <w:rsid w:val="00654506"/>
    <w:rsid w:val="00716980"/>
    <w:rsid w:val="007849A2"/>
    <w:rsid w:val="007B57C3"/>
    <w:rsid w:val="00852C15"/>
    <w:rsid w:val="008630FC"/>
    <w:rsid w:val="0089221E"/>
    <w:rsid w:val="008D2C65"/>
    <w:rsid w:val="008D41EB"/>
    <w:rsid w:val="00A42715"/>
    <w:rsid w:val="00A71370"/>
    <w:rsid w:val="00A74084"/>
    <w:rsid w:val="00B04705"/>
    <w:rsid w:val="00BA7DEB"/>
    <w:rsid w:val="00C1243C"/>
    <w:rsid w:val="00C567AD"/>
    <w:rsid w:val="00C56BAD"/>
    <w:rsid w:val="00C74A82"/>
    <w:rsid w:val="00D43FCF"/>
    <w:rsid w:val="00D85D74"/>
    <w:rsid w:val="00D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020"/>
  <w15:docId w15:val="{2CB6F5B9-6E1D-44E4-8A24-767B664B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12193</Words>
  <Characters>6951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Шинкар</dc:creator>
  <cp:keywords/>
  <dc:description/>
  <cp:lastModifiedBy>RePack by Diakov</cp:lastModifiedBy>
  <cp:revision>11</cp:revision>
  <cp:lastPrinted>2024-02-26T08:40:00Z</cp:lastPrinted>
  <dcterms:created xsi:type="dcterms:W3CDTF">2024-02-26T08:26:00Z</dcterms:created>
  <dcterms:modified xsi:type="dcterms:W3CDTF">2024-04-24T10:36:00Z</dcterms:modified>
</cp:coreProperties>
</file>